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 </w:t>
      </w:r>
      <w:r>
        <w:rPr>
          <w:color w:val="333333"/>
        </w:rPr>
        <w:t>РОССИЙСКАЯ ФЕДЕРАЦИЯ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Иркутская область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Эхирит-Булагатский район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Муниципальное  образование «Усть-Ордынское»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36"/>
          <w:szCs w:val="36"/>
        </w:rPr>
        <w:t>МУНИЦИПАЛЬНАЯ ЦЕЛЕВАЯ ПРОГРАММА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  <w:sz w:val="36"/>
          <w:szCs w:val="36"/>
        </w:rPr>
        <w:t>« Развитие сети автомобильных дорог общего пользования в п. Усть-Ордынский на 2017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jc w:val="center"/>
        <w:rPr>
          <w:color w:val="333333"/>
        </w:rPr>
      </w:pPr>
      <w:r>
        <w:rPr>
          <w:color w:val="333333"/>
        </w:rPr>
        <w:t>п.Усть-Ордынский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2017 год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000000"/>
          <w:sz w:val="28"/>
          <w:szCs w:val="28"/>
        </w:rPr>
        <w:t>МУНИЦИПАЛЬНАЯ ЦЕЛЕВАЯ ПРОГРАММА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000000"/>
          <w:sz w:val="28"/>
          <w:szCs w:val="28"/>
        </w:rPr>
        <w:t>« Развитие сети автомобильных дорог общего пользования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000000"/>
          <w:sz w:val="28"/>
          <w:szCs w:val="28"/>
        </w:rPr>
        <w:t>в п. Усть-Ордынский на 2017-2020 годы»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ПАСПОРТ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color w:val="333333"/>
        </w:rPr>
      </w:pPr>
      <w:r>
        <w:rPr>
          <w:color w:val="333333"/>
          <w:sz w:val="28"/>
          <w:szCs w:val="28"/>
        </w:rPr>
        <w:t>муниципальной целевой программы</w:t>
      </w:r>
    </w:p>
    <w:tbl>
      <w:tblPr>
        <w:tblW w:w="69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69"/>
        <w:gridCol w:w="4261"/>
      </w:tblGrid>
      <w:tr w:rsidR="00C86C08" w:rsidTr="00C86C08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« Развитие сети автомобильных дорог общего пользования в п. Усть-Ордынский на 2017-2020 годы»</w:t>
            </w:r>
          </w:p>
        </w:tc>
      </w:tr>
      <w:tr w:rsidR="00C86C08" w:rsidTr="00C86C08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Дата принятия </w:t>
            </w:r>
            <w:r>
              <w:rPr>
                <w:sz w:val="28"/>
                <w:szCs w:val="28"/>
              </w:rPr>
              <w:lastRenderedPageBreak/>
              <w:t>решения о принятии программы (наименование и номер соответствующего нормативного акта)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главы </w:t>
            </w:r>
            <w:r>
              <w:rPr>
                <w:sz w:val="28"/>
                <w:szCs w:val="28"/>
              </w:rPr>
              <w:lastRenderedPageBreak/>
              <w:t>администрации № 821 от 12.09.2017 г.</w:t>
            </w:r>
            <w:bookmarkStart w:id="0" w:name="_GoBack"/>
            <w:bookmarkEnd w:id="0"/>
          </w:p>
        </w:tc>
      </w:tr>
      <w:tr w:rsidR="00C86C08" w:rsidTr="00C86C08">
        <w:trPr>
          <w:trHeight w:val="5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Муниципальный заказчик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«Усть-Ордынское»</w:t>
            </w:r>
          </w:p>
        </w:tc>
      </w:tr>
      <w:tr w:rsidR="00C86C08" w:rsidTr="00C86C08">
        <w:trPr>
          <w:trHeight w:val="50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Заместитель главы администрации МО «Усть-Ордынское»</w:t>
            </w:r>
          </w:p>
        </w:tc>
      </w:tr>
      <w:tr w:rsidR="00C86C08" w:rsidTr="00C86C08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по ЖКХ и благоустройству администрации муниципального образования «Усть-Ордынское»</w:t>
            </w:r>
          </w:p>
        </w:tc>
      </w:tr>
      <w:tr w:rsidR="00C86C08" w:rsidTr="00C86C08">
        <w:trPr>
          <w:trHeight w:val="143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  улучшения социально-экономической среды и жизнеобеспечения населения муниципального образования.</w:t>
            </w:r>
          </w:p>
        </w:tc>
      </w:tr>
      <w:tr w:rsidR="00C86C08" w:rsidTr="00C86C08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</w:pPr>
            <w:r>
              <w:rPr>
                <w:sz w:val="28"/>
                <w:szCs w:val="28"/>
              </w:rPr>
              <w:t> Достижение поставленной цели предполагает решение следующих задач: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</w:pPr>
            <w:r>
              <w:rPr>
                <w:sz w:val="28"/>
                <w:szCs w:val="28"/>
              </w:rPr>
              <w:t>- строительство автомобильных дорог местного значения;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</w:pPr>
            <w:r>
              <w:rPr>
                <w:sz w:val="28"/>
                <w:szCs w:val="28"/>
              </w:rPr>
              <w:t>- создание условий для формирования сети автомобильных дорог, круглогодично доступной для населения. 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</w:pPr>
            <w:r>
              <w:rPr>
                <w:sz w:val="28"/>
                <w:szCs w:val="28"/>
              </w:rPr>
              <w:t>- реконструкция и капитальный ремонт дорог и мостов.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</w:pPr>
            <w:r>
              <w:rPr>
                <w:sz w:val="28"/>
                <w:szCs w:val="28"/>
              </w:rPr>
              <w:t>- улучшение транспортно-эксплуатационных показателей сети автомобильных дорог поселка.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-повышение уровня благоустройства поселка в части муниципального дорожного хозяйства.</w:t>
            </w:r>
          </w:p>
        </w:tc>
      </w:tr>
      <w:tr w:rsidR="00C86C08" w:rsidTr="00C86C08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Общий объем финансирования – 169168,32 тыс. рублей, из них: предполагаемые средства областного бюджета – 131348,17 тыс. рублей, предполагаемые средства местного бюджета – 37820,15 тыс. рублей.</w:t>
            </w:r>
          </w:p>
        </w:tc>
      </w:tr>
      <w:tr w:rsidR="00C86C08" w:rsidTr="00C86C08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Улучшение качества социально-экономической среды и жизнеобеспечения населения поселка. Снижение дорожно-транспортных происшествий. Помимо этого ожидаются качественные изменения в сфере дорожного хозяйства.</w:t>
            </w:r>
          </w:p>
        </w:tc>
      </w:tr>
      <w:tr w:rsidR="00C86C08" w:rsidTr="00C86C08">
        <w:trPr>
          <w:trHeight w:val="553"/>
        </w:trPr>
        <w:tc>
          <w:tcPr>
            <w:tcW w:w="3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2017-2020 годы.</w:t>
            </w:r>
          </w:p>
        </w:tc>
      </w:tr>
      <w:tr w:rsidR="00C86C08" w:rsidTr="00C86C08">
        <w:trPr>
          <w:trHeight w:val="8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8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8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 </w:t>
      </w:r>
    </w:p>
    <w:p w:rsidR="00C86C08" w:rsidRDefault="00C86C08" w:rsidP="00C86C08">
      <w:pPr>
        <w:pStyle w:val="a6"/>
        <w:shd w:val="clear" w:color="auto" w:fill="FFFFFF" w:themeFill="background1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br w:type="textWrapping" w:clear="all"/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Ι. ВВЕДЕНИЕ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Развитие экономики МО «Усть-Ордынское» зависит от состояния автомобильных дорог. Удовлетворение потребностей населения п. Усть-Ордынский в передвижениях находится в прямой зависимости от состояния дорог, позволяющих обеспечивать более высокий  уровень обслуживания, снижения затрат населения на передвижение.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поселка.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«Усть-Ордынское» стоит задача по совершенствованию и развитию сети автомобильных дорог поселка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её характеристик до нормативных с учётом ресурсных возможностей.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ΙΙ. СОСТОЯНИЕ ПРОБЛЕМЫ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Поселок Усть-Ордынский  с численностью постоянного населения 14570 человек по состоянию на 01.01.2017г. - центр Эхирит-Булагатского района Иркутской области, расположен в 65 км.от г. Иркутска.</w:t>
      </w:r>
    </w:p>
    <w:p w:rsidR="00C86C08" w:rsidRDefault="00C86C08" w:rsidP="00C86C08">
      <w:pPr>
        <w:pStyle w:val="23"/>
        <w:shd w:val="clear" w:color="auto" w:fill="FFFFFF" w:themeFill="background1"/>
        <w:spacing w:before="12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Общая протяженность сети автомобильных дорог на территории п.Усть-Ордынский составляет– 107,863 км, в том числе с асфальтовым и гравийным покрытием 99,687 км., с цементо-бетонным покрытием 0,474 км., грунтовых дорог 7,996 км.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Анализ существующего состояния автомобильных дорог поселка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C86C08" w:rsidRDefault="00C86C08" w:rsidP="00C86C08">
      <w:pPr>
        <w:pStyle w:val="a6"/>
        <w:shd w:val="clear" w:color="auto" w:fill="FFFFFF" w:themeFill="background1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Выявленныепроблемы</w:t>
      </w:r>
      <w:r w:rsidRPr="00C86C08">
        <w:rPr>
          <w:color w:val="000000"/>
          <w:sz w:val="28"/>
          <w:szCs w:val="28"/>
        </w:rPr>
        <w:t>:</w:t>
      </w:r>
    </w:p>
    <w:p w:rsidR="00C86C08" w:rsidRDefault="00C86C08" w:rsidP="00C86C08">
      <w:pPr>
        <w:pStyle w:val="a6"/>
        <w:shd w:val="clear" w:color="auto" w:fill="FFFFFF" w:themeFill="background1"/>
        <w:spacing w:before="0" w:beforeAutospacing="0" w:after="0" w:afterAutospacing="0" w:line="408" w:lineRule="atLeast"/>
        <w:ind w:left="720" w:hanging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−</w:t>
      </w:r>
      <w:r>
        <w:rPr>
          <w:color w:val="000000"/>
          <w:sz w:val="14"/>
          <w:szCs w:val="14"/>
        </w:rPr>
        <w:t>             </w:t>
      </w:r>
      <w:r>
        <w:rPr>
          <w:color w:val="000000"/>
          <w:sz w:val="28"/>
          <w:szCs w:val="28"/>
        </w:rPr>
        <w:t>Низкое качество дорожного полотна и отсутствие тротуаров в поселке.</w:t>
      </w:r>
    </w:p>
    <w:p w:rsidR="00C86C08" w:rsidRDefault="00C86C08" w:rsidP="00C86C08">
      <w:pPr>
        <w:pStyle w:val="a6"/>
        <w:shd w:val="clear" w:color="auto" w:fill="FFFFFF" w:themeFill="background1"/>
        <w:spacing w:before="0" w:beforeAutospacing="0" w:after="0" w:afterAutospacing="0" w:line="408" w:lineRule="atLeast"/>
        <w:ind w:left="720" w:hanging="53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−</w:t>
      </w:r>
      <w:r>
        <w:rPr>
          <w:color w:val="000000"/>
          <w:sz w:val="14"/>
          <w:szCs w:val="14"/>
        </w:rPr>
        <w:t>             </w:t>
      </w:r>
      <w:r>
        <w:rPr>
          <w:color w:val="000000"/>
          <w:sz w:val="28"/>
          <w:szCs w:val="28"/>
        </w:rPr>
        <w:t>Необходимость строительства дорог в новых районах поселка.</w:t>
      </w:r>
    </w:p>
    <w:p w:rsidR="00C86C08" w:rsidRDefault="00C86C08" w:rsidP="00C86C08">
      <w:pPr>
        <w:pStyle w:val="a6"/>
        <w:shd w:val="clear" w:color="auto" w:fill="FFFFFF" w:themeFill="background1"/>
        <w:spacing w:before="0" w:beforeAutospacing="0" w:after="0" w:afterAutospacing="0" w:line="408" w:lineRule="atLeast"/>
        <w:ind w:left="720" w:hanging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−</w:t>
      </w:r>
      <w:r>
        <w:rPr>
          <w:color w:val="000000"/>
          <w:sz w:val="14"/>
          <w:szCs w:val="14"/>
        </w:rPr>
        <w:t>             </w:t>
      </w:r>
      <w:r>
        <w:rPr>
          <w:color w:val="000000"/>
          <w:sz w:val="28"/>
          <w:szCs w:val="28"/>
        </w:rPr>
        <w:t>Необходимость приобретения техники осуществляющих деятельность по благоустройству автомобильных дорог поселка.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left="720" w:hanging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      </w:t>
      </w:r>
      <w:r>
        <w:rPr>
          <w:rFonts w:ascii="Arial" w:hAnsi="Arial" w:cs="Arial"/>
          <w:color w:val="333333"/>
          <w:sz w:val="28"/>
          <w:szCs w:val="28"/>
        </w:rPr>
        <w:t>Потребность в реконструкции и строительстве сетей наружного освещения на улицах поселка.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left="720" w:hanging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      </w:t>
      </w:r>
      <w:r>
        <w:rPr>
          <w:rFonts w:ascii="Arial" w:hAnsi="Arial" w:cs="Arial"/>
          <w:color w:val="333333"/>
          <w:sz w:val="28"/>
          <w:szCs w:val="28"/>
        </w:rPr>
        <w:t>Низкое качество озеленения  поселка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 решению Эхирит-Булагатского районного суда Иркутской области, следует произвести выбоины асфальтового покрытия по улицам: ул. Ленина, ул. Мира, ул. Мичурина (на пересечении с ул. Белобородова рядом с остановочным пунктом), ул. 50 лет Октября, ул. Буденного, ул. Кирова, ул. 8 Марта, ул. Тимирязева, ул. Хангалова, ул. Полевая, ул. Ербанова, ул. Балтахинова, ул. Ватутина, переулках Звездный, 50 лет Октября, Коммунальный.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Произвести отсыпку дорожного полотна по ул. Астафьева, ул. Шматкова от ул. Ленина до ул. 8 Марта, пер. Бертагаева.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Разработать в установленном порядке проект организации дорожного движения в п. Усть-Ордынский.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Обустроить тротуары на следующих улицах: ул. Горького возле здания МОУ «Усть-Ордынская СОШ №2», ул. Юннатов возле здания МОУ «Усть-Ордынская НОШ», в микрорайоне возле здания МДОУ № 7 «Колосок», в пер. 1-й Октябрьский возле здания МДОУ «Родничок».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целях безопасного передвижения пешеходов необходимо оборудовать улицы пешеходными тротуарами, лежачими полицейскими согласно ГОСТу на улице: ул. Первомайская. Согласно требованию СНиП  П-4-79 «Наружное освещение городов, поселков и сельских пунктов» следует оснастить уличными фонарями следующие улицы: ул. Чайковского, ул. Королева, ул. Аптечная, ул. Фармацевтов, ул. Николаева, ул. Менделеева, ул. Чехова, ул. Кислородная, ул. Полевая, ул. Ербанова, ул. Горького возле здания МОУ «Усть-Ордынская СОШ.№2».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8,9%  от необходимого уровня.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Активное строительство новых жилых домов усадебного типа с земельными участками от 15 и выше соток на каждого домовладельца привели к расширению черты поселка и увеличению протяженности улиц. Общее состояние дорог оценивается как удовлетворительное. В зимнее время  возникают трудности при уборке снега с улиц поселка. Из бюджета поселка выделяются денежные средства на содержание дорог, но этих средств недостаточно.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На многих поселковых улицах необходимо строительство сетей освещения.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Возникает необходимость восстанавливать одни и те же светильники  чаще, чем предусмотрено нормативными сроками, что  приводит к увеличению затрат на содержание внутриквартального освещения  из средств бюджета.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Работы по обслуживанию улично-дорожной сети поселка осуществляют  на основании договоров с МО «Усть-Ордынское»: ОАО «Дорожная служба Иркутской области», МУП «Каскад».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Для улучшения показателей в п. Усть-Ордынский необходимо увеличение средств, выделяемых на приведение в нормативное состояние автомобильных дорог.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С учетом ограниченной доходной базы муниципального бюджета переход на финансирование по нормативам  содержания, ремонта и капитального ремонта, автомобильных дорог общего пользования местного значения 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  автомобильных дорог и сооружений на них.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Применение программно-целевого метода в развитии автомобильных дорог общего пользования в п.Усть-Ордынский позволит системно направлять средства на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ΙΙΙ. ЦЕЛИ И ЗАДАЧИ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after="24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Цель Программы</w:t>
      </w:r>
      <w:r>
        <w:rPr>
          <w:rFonts w:ascii="Arial" w:hAnsi="Arial" w:cs="Arial"/>
          <w:color w:val="333333"/>
          <w:sz w:val="28"/>
          <w:szCs w:val="28"/>
        </w:rPr>
        <w:t> – развитие сети автомобильных дорог местного значения, обеспечивающей безопасные перевозки грузов и пассажиров, снижение транспортных издержек для  улучшения социально-экономической среды и жизнеобеспечения населения муниципального образования.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Основные задачи Программы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Достижение поставленной цели предполагает решение следующих задач: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строительство автомобильных дорог местного значения;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создание условий для формирования сети автомобильных дорог, круглогодично доступной для населения. 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реконструкция и капитальный ремонт дорог и мостов.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улучшение транспортно-эксплуатационных показателей сети автомобильных дорог поселка.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повышение уровня благоустройства поселка в части муниципального дорожного хозяйства.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ΙV. ПЕРЕЧЕНЬ МЕРОПРИЯТИЙ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При расчете затрат на реализацию мероприятий в период 2018-2020 годы учитывался установленный бюджетом уровень финансирования на 2017 год с ежегодным увеличением на индекс дефлятор Министерства экономического развития и торговли РФ на 2017-2018г. (индекс дефлятор 2018/2017 –  105,0 %, 2019/2018 –  105,0 %, 2020/2019 – 100,0%).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Перечень основных мероприятий на 2017-2020гг., (таблица № 1).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Таблица № 1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ПЕРЕЧЕНЬ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объектов по строительству, реконструкции и капитальному ремонту дорог  и тротуаров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по годам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(тыс. руб.)</w:t>
      </w:r>
    </w:p>
    <w:tbl>
      <w:tblPr>
        <w:tblW w:w="1033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6"/>
        <w:gridCol w:w="4433"/>
        <w:gridCol w:w="1577"/>
        <w:gridCol w:w="1893"/>
        <w:gridCol w:w="1756"/>
        <w:gridCol w:w="60"/>
      </w:tblGrid>
      <w:tr w:rsidR="00C86C08" w:rsidTr="00C86C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Наименование объектов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Стоимость объектав тыс.руб.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Финансиро-вание из  областного бюджета(по согласова-нию)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Финансиро-вание из местного бюджета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C86C08" w:rsidTr="00C86C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C86C08" w:rsidTr="00C86C08">
        <w:tc>
          <w:tcPr>
            <w:tcW w:w="10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2017 год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C86C08" w:rsidTr="00C86C08">
        <w:trPr>
          <w:trHeight w:val="1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дороги, восстановление дорожной одежды </w:t>
            </w:r>
            <w:r>
              <w:rPr>
                <w:color w:val="333333"/>
                <w:sz w:val="28"/>
                <w:szCs w:val="28"/>
              </w:rPr>
              <w:t>по ул. Буденного протяженностью -650 п.м. шириной -7 п.м.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Устранение деформаций и повреждений дорожных покрытий </w:t>
            </w:r>
            <w:r>
              <w:rPr>
                <w:color w:val="333333"/>
                <w:sz w:val="28"/>
                <w:szCs w:val="28"/>
              </w:rPr>
              <w:t>в п. Усть-Ордынский.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Устранение деформаций и повреждений дорожных покрытий по </w:t>
            </w:r>
            <w:r>
              <w:rPr>
                <w:color w:val="333333"/>
                <w:sz w:val="28"/>
                <w:szCs w:val="28"/>
              </w:rPr>
              <w:t> ул. Мира, ул. Атутова, ул. Кирова 58, перекресток Кирова-Буденного, ул. Балтахинова, ул. Ленина.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Уборка снега и мусора с тротуаров по </w:t>
            </w:r>
            <w:r>
              <w:rPr>
                <w:color w:val="333333"/>
                <w:sz w:val="28"/>
                <w:szCs w:val="28"/>
              </w:rPr>
              <w:t>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Вывоз снега, мусора с дорог и обочин по </w:t>
            </w:r>
            <w:r>
              <w:rPr>
                <w:color w:val="333333"/>
                <w:sz w:val="28"/>
                <w:szCs w:val="28"/>
              </w:rPr>
              <w:t>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Межевание границ на следующих земельных участках </w:t>
            </w:r>
            <w:r>
              <w:rPr>
                <w:color w:val="333333"/>
                <w:sz w:val="28"/>
                <w:szCs w:val="28"/>
              </w:rPr>
              <w:t>ул. Буденного, ул. Каландаришвили, ул. Ербанова, ул. Мира, ул. Ватутина, ул. Ленина.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Услуги по технолог.присоединению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электроснабжения для освещения дорог на следующих улицах </w:t>
            </w:r>
            <w:r>
              <w:rPr>
                <w:color w:val="333333"/>
                <w:sz w:val="28"/>
                <w:szCs w:val="28"/>
              </w:rPr>
              <w:t>ул. Чайковского, ул. Королева, ул. Аптечная, ул. Фармацевтов, ул. Николаева, ул. Менделеева, ул. Чехова.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Работы по на несению дорожной разметки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Расход по электроэнергии для освещения дорог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Размещение светильников наружного освещения дорог на опорах за январь-май месяц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Работа по замене ламп светильников электроосвещения на дорогах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Летнее содержание дорог (очистка дорог от снежных валов).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Подсыпка уличной сети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Транспортировка шлака для отсыпки дорог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Разработка локально-сметного расчета (ремонт дорог в рамках перечня объектов  «Народная инициатива на 2017 г.»)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Хоз. Товары (лопаты, метлы,  мешки для мусора, кабель, провод, перчатки, пускатель, выключатель, растворитель, контактор, трансформатор, пускатель электромагнитный для освещения дорог).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Дорожная эмаль АК-5370 белая.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Приобретение и установка знаков дорожного движения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Проектно-сметная документация на ремонт автомобильной дороги по </w:t>
            </w:r>
            <w:r>
              <w:rPr>
                <w:color w:val="333333"/>
                <w:sz w:val="28"/>
                <w:szCs w:val="28"/>
              </w:rPr>
              <w:t>ул. Ленина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Экспертиза проекта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633,91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1185,76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573,77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863,75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404,50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169,00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0,55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28,80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183,00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86,00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19,00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40,45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76,00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44,00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4200,00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570,52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1067,18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516,39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63,39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118,58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57,38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863,75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404,50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169,00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0,55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28,80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183,00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86,00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19,00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40,45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76,00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44,00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4200,00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1300,00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C86C08" w:rsidTr="00C86C08">
        <w:trPr>
          <w:trHeight w:val="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10750,49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2154,09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8596,4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7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tbl>
      <w:tblPr>
        <w:tblW w:w="1054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29"/>
        <w:gridCol w:w="53"/>
        <w:gridCol w:w="4848"/>
        <w:gridCol w:w="1439"/>
        <w:gridCol w:w="1722"/>
        <w:gridCol w:w="75"/>
        <w:gridCol w:w="1982"/>
      </w:tblGrid>
      <w:tr w:rsidR="00C86C08" w:rsidTr="00C86C08">
        <w:trPr>
          <w:trHeight w:val="440"/>
        </w:trPr>
        <w:tc>
          <w:tcPr>
            <w:tcW w:w="105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2018 год</w:t>
            </w:r>
            <w:r>
              <w:rPr>
                <w:b/>
                <w:bCs/>
                <w:color w:val="333333"/>
                <w:sz w:val="28"/>
                <w:szCs w:val="28"/>
                <w:lang w:val="en-US"/>
              </w:rPr>
              <w:t>*</w:t>
            </w:r>
          </w:p>
        </w:tc>
      </w:tr>
      <w:tr w:rsidR="00C86C08" w:rsidTr="00C86C08">
        <w:trPr>
          <w:trHeight w:val="267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Капитальный ремонт на </w:t>
            </w:r>
            <w:r>
              <w:rPr>
                <w:color w:val="333333"/>
                <w:sz w:val="28"/>
                <w:szCs w:val="28"/>
              </w:rPr>
              <w:t>ул. Ленина от пересечения с ул.  Каландаришвили до пересечения с ул. Мира-1 км.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Расход по электроэнергии для освещения дорог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Искусственные дорожные неровности согласно ГОСТу на   улице</w:t>
            </w:r>
            <w:r>
              <w:rPr>
                <w:color w:val="333333"/>
                <w:sz w:val="28"/>
                <w:szCs w:val="28"/>
              </w:rPr>
              <w:t>Первомайская-2 шт.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Вывоз снега, мусора с дорог и обочин по</w:t>
            </w:r>
            <w:r>
              <w:rPr>
                <w:color w:val="333333"/>
                <w:sz w:val="28"/>
                <w:szCs w:val="28"/>
              </w:rPr>
              <w:t> 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гравийных дорог на следующих улицах </w:t>
            </w:r>
            <w:r>
              <w:rPr>
                <w:color w:val="333333"/>
                <w:sz w:val="28"/>
                <w:szCs w:val="28"/>
              </w:rPr>
              <w:t>ул. Пикуля -1350 м., ул. Суборова -1550м., ул. Федосеева – 1500 м., ул. Аптечная - 450 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Приобретение и установка дорожных знаков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Уборка снега и мусора с тротуаров по </w:t>
            </w:r>
            <w:r>
              <w:rPr>
                <w:color w:val="333333"/>
                <w:sz w:val="28"/>
                <w:szCs w:val="28"/>
              </w:rPr>
              <w:t>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Подсыпка уличной 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60000,00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799,11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404,50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6105,70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906,94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65,10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54000,00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5495,13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799,11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404,50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610,57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906,94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ind w:firstLine="708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65,10</w:t>
            </w:r>
          </w:p>
        </w:tc>
      </w:tr>
      <w:tr w:rsidR="00C86C08" w:rsidTr="00C86C08">
        <w:trPr>
          <w:trHeight w:val="267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68441,35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59495,13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8946,22</w:t>
            </w:r>
          </w:p>
        </w:tc>
      </w:tr>
      <w:tr w:rsidR="00C86C08" w:rsidTr="00C86C08">
        <w:trPr>
          <w:trHeight w:val="414"/>
        </w:trPr>
        <w:tc>
          <w:tcPr>
            <w:tcW w:w="105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2019 год*</w:t>
            </w:r>
          </w:p>
        </w:tc>
      </w:tr>
      <w:tr w:rsidR="00C86C08" w:rsidTr="00C86C08">
        <w:trPr>
          <w:trHeight w:val="243"/>
        </w:trPr>
        <w:tc>
          <w:tcPr>
            <w:tcW w:w="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Капитальный ремонт на </w:t>
            </w:r>
            <w:r>
              <w:rPr>
                <w:color w:val="333333"/>
                <w:sz w:val="28"/>
                <w:szCs w:val="28"/>
              </w:rPr>
              <w:t>ул. Ленина от пересечения с ул.  Каландаришвили до пересечения с ул. Мира-0,9 км.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дороги на следующих улицах:</w:t>
            </w:r>
            <w:r>
              <w:rPr>
                <w:color w:val="333333"/>
                <w:sz w:val="28"/>
                <w:szCs w:val="28"/>
              </w:rPr>
              <w:t>  ул. Ленина от ул. Мира до ул.Шматкова.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Расход по электроэнергии для освещения дорог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дороги на следующих улицах </w:t>
            </w:r>
            <w:r>
              <w:rPr>
                <w:color w:val="333333"/>
                <w:sz w:val="28"/>
                <w:szCs w:val="28"/>
              </w:rPr>
              <w:t>ул. Тимирязева от  ул. Хангалова до ул. 1-Майская- 600м., ул. Ленина – 600м.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Приобретение и установка дорожных знаков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Уборка снега и мусора с тротуаров по </w:t>
            </w:r>
            <w:r>
              <w:rPr>
                <w:color w:val="333333"/>
                <w:sz w:val="28"/>
                <w:szCs w:val="28"/>
              </w:rPr>
              <w:t>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Подсыпка уличной 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60000,00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1290,23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832,00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656,47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105,00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952,29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68,36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54000,00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590,82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6000,00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1290,23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832,00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65,65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105,00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952,29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68,36</w:t>
            </w:r>
          </w:p>
        </w:tc>
      </w:tr>
      <w:tr w:rsidR="00C86C08" w:rsidTr="00C86C08">
        <w:trPr>
          <w:trHeight w:val="243"/>
        </w:trPr>
        <w:tc>
          <w:tcPr>
            <w:tcW w:w="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63904,35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54590,82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9313,53</w:t>
            </w:r>
          </w:p>
        </w:tc>
      </w:tr>
      <w:tr w:rsidR="00C86C08" w:rsidTr="00C86C08">
        <w:trPr>
          <w:trHeight w:val="440"/>
        </w:trPr>
        <w:tc>
          <w:tcPr>
            <w:tcW w:w="105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2020 год*</w:t>
            </w:r>
          </w:p>
        </w:tc>
      </w:tr>
      <w:tr w:rsidR="00C86C08" w:rsidTr="00C86C08">
        <w:trPr>
          <w:trHeight w:val="267"/>
        </w:trPr>
        <w:tc>
          <w:tcPr>
            <w:tcW w:w="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дороги на следующих улицах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ул. Первомайская-1000 м.от пер.1-Октябрьской до ул. Чапаева, ул.Д.Банзарова.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Отсыпка гравием шириной 8 м., с установкой водопропускных труб, с нарезкой кюветов </w:t>
            </w:r>
            <w:r>
              <w:rPr>
                <w:i/>
                <w:iCs/>
                <w:color w:val="333333"/>
                <w:sz w:val="28"/>
                <w:szCs w:val="28"/>
              </w:rPr>
              <w:t>нановых улицах в новостройках «Район аэропорта»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Расход по электроэнергии для освещения дорог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Ремонт дороги на следующих улицах </w:t>
            </w:r>
            <w:r>
              <w:rPr>
                <w:color w:val="333333"/>
                <w:sz w:val="28"/>
                <w:szCs w:val="28"/>
              </w:rPr>
              <w:t>ул. Д. Банзарова от ул. Ленина до ул. Кирова-380 м., пер. Звездный от ул. 50 лет Октября до ул. Буденного – 490 п. м.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Приобретение и установка дорожных знаков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Уборка снега и мусора с тротуаров по </w:t>
            </w:r>
            <w:r>
              <w:rPr>
                <w:color w:val="333333"/>
                <w:sz w:val="28"/>
                <w:szCs w:val="28"/>
              </w:rPr>
              <w:t>ул. Ленина, ул. Кирова, ул. 50 лет Октября, ул. 8 Марта, ул. Буденного, ул. Горького, перек. ул. Горького, ул. Калинина, ул. Мира, пер. 1 Октябрьский, ул. Ербанова, ул. Балтахинова, ул. Каландаришвили.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Подсыпка уличной 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3847,63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3384,87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832,00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675,70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110,25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999,90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71,78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608,13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3847,63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3384,87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832,00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67,57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110,25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999,90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71,78</w:t>
            </w:r>
          </w:p>
        </w:tc>
      </w:tr>
      <w:tr w:rsidR="00C86C08" w:rsidTr="00C86C08">
        <w:trPr>
          <w:trHeight w:val="267"/>
        </w:trPr>
        <w:tc>
          <w:tcPr>
            <w:tcW w:w="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9922,13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608,13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9314,00</w:t>
            </w:r>
          </w:p>
        </w:tc>
      </w:tr>
      <w:tr w:rsidR="00C86C08" w:rsidTr="00C86C0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*Объемы финансирования 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ходе реализации программы (2017-2020 годы) следует осуществить следующие мероприятия: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1.В целях создания работоспособной организации с высоким,  техническим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потенциалом необходимо укрепить и совершенствовать материально-техническую базу.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Для этого необходимо приобрести специализированную технику, произвести ремонт имеющейся техники (таблица № 2).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При обновлении подвижного состава у администрации МО «Усть-Ордынское» появится возможность качественно и своевременно проводить все необходимые работы по обустройству и содержанию дорог муниципального образования.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Таблица № 2.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Перечень техники и механизмов, необходимых для укрепления и совершенствования материально-технической базы.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                                       (тыс. руб.)</w:t>
      </w:r>
    </w:p>
    <w:tbl>
      <w:tblPr>
        <w:tblW w:w="744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7"/>
        <w:gridCol w:w="2379"/>
        <w:gridCol w:w="1070"/>
        <w:gridCol w:w="1979"/>
        <w:gridCol w:w="1395"/>
      </w:tblGrid>
      <w:tr w:rsidR="00C86C08" w:rsidTr="00C86C08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Годы</w:t>
            </w:r>
            <w:r>
              <w:rPr>
                <w:color w:val="333333"/>
                <w:sz w:val="28"/>
                <w:szCs w:val="28"/>
                <w:lang w:val="en-US"/>
              </w:rPr>
              <w:t>*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Областной бюджет (по согласованию)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Местный бюджет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Камаз-самосвал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2018г.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2700,00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300,00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Бульдозер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2019г.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1500,00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150,00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Шнекороторный снегоочиститель ФРС-200М (для трактора МТЗ)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2019г.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2650,00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350,00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Экскаватор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4050,00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450,00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Мусоровоз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1800,00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Ассенизаторская машина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1800,00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200,00</w:t>
            </w:r>
          </w:p>
        </w:tc>
      </w:tr>
      <w:tr w:rsidR="00C86C08" w:rsidTr="00C86C08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14500,00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1650,00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*Объемы финансирования 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Реализация данного мероприятия позволит оперативно планировать и более качественно производить текущий ремонт автодорог.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2. Проведение проектирования и осуществление работ по строительству и  капитальному ремонту дорог, мостов и тротуаров.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FFFFFF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FFFFFF"/>
          <w:sz w:val="28"/>
          <w:szCs w:val="28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Работы по строительству и модернизации муниципальных дорог планируется осуществлять в соответствии с положениями  плана развития поселка, с учетом возможных корректировок транспортной схемы. Принимая во внимание тот факт, что основная масса автомобильных дорог поселка не соответствует нормативным требованиям, а также с учетом объемности затрат на осуществление капитального ремонта, финансирование и проведение данного вида работ целесообразно планировать в долгосрочной перспективе.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Основным мероприятием данного направления является проектирование. Учитывая необходимость выделения достаточно больших средств на строительство и капитальный ремонт дорог, возможностей бюджета муниципального образования будет явно недостаточно. В связи с этим необходимо софинансирование из областного бюджета.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По результатам проектирования будут составлены уточненные сметы, на основе которых в рамках Программы будет планироваться выделение денег из бюджета муниципального образования на проведение текущего и капитального ремонта  дорог.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Наличие проектно-сметной документации позволит детализировать заявки муниципального образования на осуществление софинансирования работ по реконструкции и капитальному ремонту автомобильных дорог из вышестоящих бюджетов. В рамках данного направления необходимо также провести обследование мостов и путепроводов на территории поселка с целью оценки их фактического состояния и принятия решения (в случае необходимости) проведения работ по ремонту и реконструкции.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3. Проведение комплекса мероприятий по повышению безопасности дорожного движения.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образования. 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ИДН аварийность с участием пешеходов в данном конкретном месте снижается до нуля. В целях организации дорожного движения необходимо установить на некоторых  улицах поселка объекты искусственных дорожных неровностей и элементы наружного освещения (ул. Чайковского, ул.Королева, ул. Аптечная, ул. Фармацевтов, ул. Николаева, Ул Менделеева, ул. Чехова, ул. Первомайская).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Объем финансирования в таблице №3 рассчитан с применением индекса дефляторана 2017/2018 г. (индекс дефлятор 2018/2017 –  105,0 %, 2019/2018 –  105,0%, 2020/2019 – 100,0%.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Таблица № 3.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Мероприятия по повышению безопасности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дорожного движения в поселке на 2017-2020 годы.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tbl>
      <w:tblPr>
        <w:tblW w:w="1135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39"/>
        <w:gridCol w:w="2500"/>
        <w:gridCol w:w="1011"/>
        <w:gridCol w:w="935"/>
        <w:gridCol w:w="935"/>
        <w:gridCol w:w="935"/>
        <w:gridCol w:w="1122"/>
        <w:gridCol w:w="1060"/>
        <w:gridCol w:w="1040"/>
        <w:gridCol w:w="1178"/>
      </w:tblGrid>
      <w:tr w:rsidR="00C86C08" w:rsidTr="00C86C08"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9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Объем финансирования, тыс. руб.</w:t>
            </w:r>
          </w:p>
        </w:tc>
      </w:tr>
      <w:tr w:rsidR="00C86C08" w:rsidTr="00C86C08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color w:val="333333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Областной бюджет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(по согласованию)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Местный бюджет</w:t>
            </w:r>
          </w:p>
        </w:tc>
      </w:tr>
      <w:tr w:rsidR="00C86C08" w:rsidTr="00C86C08">
        <w:trPr>
          <w:trHeight w:val="3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rPr>
                <w:color w:val="333333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2017г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2018г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2017г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2018г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2020г</w:t>
            </w:r>
          </w:p>
        </w:tc>
      </w:tr>
      <w:tr w:rsidR="00C86C08" w:rsidTr="00C86C08">
        <w:trPr>
          <w:trHeight w:val="82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Подсыпка улиц противогололедн-ым материалом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62,00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65,10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71,78</w:t>
            </w:r>
          </w:p>
        </w:tc>
      </w:tr>
      <w:tr w:rsidR="00C86C08" w:rsidTr="00C86C0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Приобретение и установка знаков дорожного движения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110,25</w:t>
            </w:r>
          </w:p>
        </w:tc>
      </w:tr>
      <w:tr w:rsidR="00C86C08" w:rsidTr="00C86C0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165,10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182,03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*Объемы финансирования 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Осуществление данных мероприятий позволит: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-снизить количество и тяжесть последствий ДТП в поселке;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-обосновать и привести к нормативному процессу регулирования дорожного движения;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-упорядочить финансирование на содержание средств регулирования дорожного движения.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V. ИСТОЧНИКИ ФИНАНСИРОВАНИЯ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Таблица №4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Общий объем финансирования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на период 2017 - 2020 годы.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 (тыс. руб.)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том числе по годам:</w:t>
      </w:r>
    </w:p>
    <w:tbl>
      <w:tblPr>
        <w:tblW w:w="814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34"/>
        <w:gridCol w:w="2171"/>
        <w:gridCol w:w="3257"/>
        <w:gridCol w:w="2083"/>
      </w:tblGrid>
      <w:tr w:rsidR="00C86C08" w:rsidTr="00C86C0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333333"/>
                <w:sz w:val="28"/>
                <w:szCs w:val="28"/>
              </w:rPr>
              <w:t>Период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333333"/>
                <w:sz w:val="28"/>
                <w:szCs w:val="28"/>
              </w:rPr>
              <w:t>Средстваобластного бюджета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333333"/>
                <w:sz w:val="28"/>
                <w:szCs w:val="28"/>
              </w:rPr>
              <w:t>(по согласованию)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333333"/>
                <w:sz w:val="28"/>
                <w:szCs w:val="28"/>
              </w:rPr>
              <w:t>Средства местного</w:t>
            </w:r>
          </w:p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color w:val="333333"/>
                <w:sz w:val="28"/>
                <w:szCs w:val="28"/>
              </w:rPr>
              <w:t> бюджета</w:t>
            </w:r>
          </w:p>
        </w:tc>
      </w:tr>
      <w:tr w:rsidR="00C86C08" w:rsidTr="00C86C08">
        <w:trPr>
          <w:trHeight w:val="42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2017 год*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2154,09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8596,4</w:t>
            </w:r>
          </w:p>
        </w:tc>
      </w:tr>
      <w:tr w:rsidR="00C86C08" w:rsidTr="00C86C0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2018 год*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62195,13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9246,22</w:t>
            </w:r>
          </w:p>
        </w:tc>
      </w:tr>
      <w:tr w:rsidR="00C86C08" w:rsidTr="00C86C0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2019 год*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58740,82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9813,53</w:t>
            </w:r>
          </w:p>
        </w:tc>
      </w:tr>
      <w:tr w:rsidR="00C86C08" w:rsidTr="00C86C0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2020 год*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8258,13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10164,00</w:t>
            </w:r>
          </w:p>
        </w:tc>
      </w:tr>
      <w:tr w:rsidR="00C86C08" w:rsidTr="00C86C0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Итого за</w:t>
            </w:r>
            <w:r>
              <w:rPr>
                <w:color w:val="333333"/>
                <w:sz w:val="28"/>
                <w:szCs w:val="28"/>
              </w:rPr>
              <w:br/>
              <w:t>2017-2020 годы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131348,17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08" w:rsidRDefault="00C86C08" w:rsidP="00C86C08">
            <w:pPr>
              <w:shd w:val="clear" w:color="auto" w:fill="FFFFFF" w:themeFill="background1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37820,15</w:t>
            </w:r>
          </w:p>
        </w:tc>
      </w:tr>
    </w:tbl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*Объемы</w:t>
      </w:r>
      <w:r>
        <w:rPr>
          <w:rFonts w:ascii="Arial" w:hAnsi="Arial" w:cs="Arial"/>
          <w:color w:val="333333"/>
          <w:sz w:val="28"/>
          <w:szCs w:val="28"/>
        </w:rPr>
        <w:t> финансирования Программы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after="240"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Общий объем финансирования Программы на период 2017 - 2020 годы составляет–</w:t>
      </w:r>
      <w:r>
        <w:rPr>
          <w:rStyle w:val="a8"/>
          <w:rFonts w:ascii="Arial" w:hAnsi="Arial" w:cs="Arial"/>
          <w:color w:val="333333"/>
          <w:sz w:val="28"/>
          <w:szCs w:val="28"/>
        </w:rPr>
        <w:t>169168,32</w:t>
      </w:r>
      <w:r>
        <w:rPr>
          <w:rStyle w:val="a8"/>
          <w:rFonts w:ascii="Arial" w:hAnsi="Arial" w:cs="Arial"/>
          <w:b w:val="0"/>
          <w:bCs w:val="0"/>
          <w:color w:val="333333"/>
          <w:sz w:val="28"/>
          <w:szCs w:val="28"/>
        </w:rPr>
        <w:t>тыс</w:t>
      </w:r>
      <w:r>
        <w:rPr>
          <w:rStyle w:val="a8"/>
          <w:rFonts w:ascii="Arial" w:hAnsi="Arial" w:cs="Arial"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8"/>
          <w:szCs w:val="28"/>
        </w:rPr>
        <w:t>руб. Объем средств, привлекаемый на софинансирование из областного бюджета, планируется в размере131348,17тыс.руб. и  местного бюджета –37820,15тыс.руб.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VΙ. МЕХАНИЗМ РЕАЛИЗАЦИИ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Контроль исполнения программы и общую координацию работ осуществляет заместитель Главы администрации МО «Усть-Ордынское». Исполнителем работ в части организации мероприятий, заключения договоров и контрактов с подрядными организациями в рамках Программы является начальник ЖКХ и благоустройства администрации муниципального образования.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Реализация мероприятий программы осуществляется путем заключения договоров с подрядными организациями в соответствии с Федеральным законом от 5 апреля 2013 года № 44-ФЗ«О контрактной системе в сфере закупок товаров, работ, услуг для обеспечения государственных и муниципальных нужд».</w:t>
      </w:r>
    </w:p>
    <w:p w:rsidR="00C86C08" w:rsidRDefault="00C86C08" w:rsidP="00C86C08">
      <w:pPr>
        <w:shd w:val="clear" w:color="auto" w:fill="FFFFFF" w:themeFill="background1"/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VΙΙ. ОЖИДАЕМЫЕ КОНЕЧНЫЕ РЕЗУЛЬТАТЫ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РЕАЛИЗАЦИИ ПРОГРАММЫ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86C08" w:rsidRDefault="00C86C08" w:rsidP="00C86C08">
      <w:pPr>
        <w:shd w:val="clear" w:color="auto" w:fill="FFFFFF" w:themeFill="background1"/>
        <w:spacing w:after="24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Результаты от реализации Программы за 2017 - 2020 годы:</w:t>
      </w:r>
    </w:p>
    <w:p w:rsidR="00C86C08" w:rsidRDefault="00C86C08" w:rsidP="00C86C08">
      <w:pPr>
        <w:shd w:val="clear" w:color="auto" w:fill="FFFFFF" w:themeFill="background1"/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Ожидаемое снижение дорожно-транспортных происшествий. Помимо этого ожидаются качественные изменения в сфере дорожного хозяйства, эффект от которых объективно оценить не представляется возможным.</w:t>
      </w:r>
    </w:p>
    <w:p w:rsidR="00C86C08" w:rsidRDefault="00C86C08" w:rsidP="00C86C08">
      <w:pPr>
        <w:shd w:val="clear" w:color="auto" w:fill="FFFFFF" w:themeFill="background1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поселка:</w:t>
      </w:r>
    </w:p>
    <w:p w:rsidR="00C86C08" w:rsidRDefault="00C86C08" w:rsidP="00C86C08">
      <w:pPr>
        <w:shd w:val="clear" w:color="auto" w:fill="FFFFFF" w:themeFill="background1"/>
        <w:spacing w:line="408" w:lineRule="atLeast"/>
        <w:ind w:left="705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- развитие положительных тенденций в создании благоприятной среды жизнедеятельности;</w:t>
      </w:r>
      <w:r>
        <w:rPr>
          <w:rFonts w:ascii="Arial" w:hAnsi="Arial" w:cs="Arial"/>
          <w:color w:val="000000"/>
          <w:sz w:val="28"/>
          <w:szCs w:val="28"/>
        </w:rPr>
        <w:br/>
        <w:t>- повышение степени удовлетворенности населения уровнем</w:t>
      </w:r>
      <w:r>
        <w:rPr>
          <w:rFonts w:ascii="Arial" w:hAnsi="Arial" w:cs="Arial"/>
          <w:color w:val="000000"/>
          <w:sz w:val="28"/>
          <w:szCs w:val="28"/>
        </w:rPr>
        <w:br/>
        <w:t>благоустройства;</w:t>
      </w:r>
      <w:r>
        <w:rPr>
          <w:rFonts w:ascii="Arial" w:hAnsi="Arial" w:cs="Arial"/>
          <w:color w:val="000000"/>
          <w:sz w:val="28"/>
          <w:szCs w:val="28"/>
        </w:rPr>
        <w:br/>
        <w:t>- улучшение технического состояния отдельных объектов</w:t>
      </w:r>
      <w:r>
        <w:rPr>
          <w:rFonts w:ascii="Arial" w:hAnsi="Arial" w:cs="Arial"/>
          <w:color w:val="000000"/>
          <w:sz w:val="28"/>
          <w:szCs w:val="28"/>
        </w:rPr>
        <w:br/>
        <w:t>благоустройства;</w:t>
      </w:r>
      <w:r>
        <w:rPr>
          <w:rFonts w:ascii="Arial" w:hAnsi="Arial" w:cs="Arial"/>
          <w:color w:val="000000"/>
          <w:sz w:val="28"/>
          <w:szCs w:val="28"/>
        </w:rPr>
        <w:br/>
        <w:t>- улучшение санитарного и экологического состояния  поселка;</w:t>
      </w:r>
      <w:r>
        <w:rPr>
          <w:rFonts w:ascii="Arial" w:hAnsi="Arial" w:cs="Arial"/>
          <w:color w:val="000000"/>
          <w:sz w:val="28"/>
          <w:szCs w:val="28"/>
        </w:rPr>
        <w:br/>
        <w:t>- повышение уровня эстетики поселка.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отдела по ЖКХ, транспорту и связи                                                              А.В. Имеков</w:t>
      </w:r>
    </w:p>
    <w:p w:rsidR="00C86C08" w:rsidRDefault="00C86C08" w:rsidP="00C86C08">
      <w:pPr>
        <w:pStyle w:val="a6"/>
        <w:shd w:val="clear" w:color="auto" w:fill="FFFFFF" w:themeFill="background1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86C08" w:rsidRDefault="00C86C08" w:rsidP="00C86C08">
      <w:pPr>
        <w:shd w:val="clear" w:color="auto" w:fill="FFFFFF" w:themeFill="background1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A47C8" w:rsidRPr="00C86C08" w:rsidRDefault="00CA47C8" w:rsidP="00C86C08">
      <w:pPr>
        <w:shd w:val="clear" w:color="auto" w:fill="FFFFFF" w:themeFill="background1"/>
      </w:pPr>
    </w:p>
    <w:sectPr w:rsidR="00CA47C8" w:rsidRPr="00C86C08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B30B25"/>
    <w:rsid w:val="00073613"/>
    <w:rsid w:val="000E05CF"/>
    <w:rsid w:val="001139E0"/>
    <w:rsid w:val="00136090"/>
    <w:rsid w:val="00152967"/>
    <w:rsid w:val="00156090"/>
    <w:rsid w:val="001777BF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F5EE5"/>
    <w:rsid w:val="00510C0E"/>
    <w:rsid w:val="00544628"/>
    <w:rsid w:val="005511E1"/>
    <w:rsid w:val="005D1D22"/>
    <w:rsid w:val="006831EC"/>
    <w:rsid w:val="00695E48"/>
    <w:rsid w:val="006C1B92"/>
    <w:rsid w:val="006D76B1"/>
    <w:rsid w:val="00741771"/>
    <w:rsid w:val="007A07E3"/>
    <w:rsid w:val="007E06E5"/>
    <w:rsid w:val="008175CD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C86C08"/>
    <w:rsid w:val="00CA47C8"/>
    <w:rsid w:val="00CC183A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81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2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3582</Words>
  <Characters>20420</Characters>
  <Application>Microsoft Office Word</Application>
  <DocSecurity>0</DocSecurity>
  <Lines>170</Lines>
  <Paragraphs>47</Paragraphs>
  <ScaleCrop>false</ScaleCrop>
  <Company>Microsoft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2020-07-13T13:29:00Z</dcterms:created>
  <dcterms:modified xsi:type="dcterms:W3CDTF">2020-07-13T13:29:00Z</dcterms:modified>
</cp:coreProperties>
</file>